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37" w:rsidRPr="003A1437" w:rsidRDefault="003A1437" w:rsidP="003A14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20C22"/>
          <w:kern w:val="36"/>
          <w:sz w:val="32"/>
          <w:szCs w:val="32"/>
          <w:lang w:eastAsia="ru-RU"/>
        </w:rPr>
      </w:pPr>
      <w:r w:rsidRPr="003A1437">
        <w:rPr>
          <w:rFonts w:ascii="Times New Roman" w:eastAsia="Times New Roman" w:hAnsi="Times New Roman" w:cs="Times New Roman"/>
          <w:b/>
          <w:bCs/>
          <w:color w:val="020C22"/>
          <w:kern w:val="36"/>
          <w:sz w:val="32"/>
          <w:szCs w:val="32"/>
          <w:lang w:eastAsia="ru-RU"/>
        </w:rPr>
        <w:t xml:space="preserve">Отчет о результатах деятельности независимых экспертов по проведению антикоррупционной экспертизы нормативных правовых актов и их проектов, </w:t>
      </w:r>
    </w:p>
    <w:p w:rsidR="003A1437" w:rsidRPr="003A1437" w:rsidRDefault="003A1437" w:rsidP="003A14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20C22"/>
          <w:kern w:val="36"/>
          <w:sz w:val="32"/>
          <w:szCs w:val="32"/>
          <w:lang w:eastAsia="ru-RU"/>
        </w:rPr>
      </w:pPr>
      <w:proofErr w:type="gramStart"/>
      <w:r w:rsidRPr="003A1437">
        <w:rPr>
          <w:rFonts w:ascii="Times New Roman" w:eastAsia="Times New Roman" w:hAnsi="Times New Roman" w:cs="Times New Roman"/>
          <w:b/>
          <w:bCs/>
          <w:color w:val="020C22"/>
          <w:kern w:val="36"/>
          <w:sz w:val="32"/>
          <w:szCs w:val="32"/>
          <w:lang w:eastAsia="ru-RU"/>
        </w:rPr>
        <w:t>разработанных</w:t>
      </w:r>
      <w:proofErr w:type="gramEnd"/>
      <w:r w:rsidRPr="003A1437">
        <w:rPr>
          <w:rFonts w:ascii="Times New Roman" w:eastAsia="Times New Roman" w:hAnsi="Times New Roman" w:cs="Times New Roman"/>
          <w:b/>
          <w:bCs/>
          <w:color w:val="020C22"/>
          <w:kern w:val="36"/>
          <w:sz w:val="32"/>
          <w:szCs w:val="32"/>
          <w:lang w:eastAsia="ru-RU"/>
        </w:rPr>
        <w:t xml:space="preserve"> управлением ветеринарии</w:t>
      </w:r>
    </w:p>
    <w:p w:rsidR="003A1437" w:rsidRPr="003A1437" w:rsidRDefault="003A1437" w:rsidP="003A14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20C22"/>
          <w:kern w:val="36"/>
          <w:sz w:val="32"/>
          <w:szCs w:val="32"/>
          <w:lang w:eastAsia="ru-RU"/>
        </w:rPr>
      </w:pPr>
      <w:r w:rsidRPr="003A1437">
        <w:rPr>
          <w:rFonts w:ascii="Times New Roman" w:eastAsia="Times New Roman" w:hAnsi="Times New Roman" w:cs="Times New Roman"/>
          <w:b/>
          <w:bCs/>
          <w:color w:val="020C22"/>
          <w:kern w:val="36"/>
          <w:sz w:val="32"/>
          <w:szCs w:val="32"/>
          <w:lang w:eastAsia="ru-RU"/>
        </w:rPr>
        <w:t>Курской области в первом полугодии 2019 года</w:t>
      </w:r>
    </w:p>
    <w:p w:rsidR="003A1437" w:rsidRPr="003A1437" w:rsidRDefault="003A1437" w:rsidP="003A143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404142"/>
          <w:sz w:val="28"/>
          <w:szCs w:val="28"/>
          <w:lang w:eastAsia="ru-RU"/>
        </w:rPr>
      </w:pPr>
      <w:r w:rsidRPr="003A1437">
        <w:rPr>
          <w:rFonts w:ascii="Times New Roman" w:eastAsia="Times New Roman" w:hAnsi="Times New Roman" w:cs="Times New Roman"/>
          <w:noProof/>
          <w:color w:val="404142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F393EFF" wp14:editId="22326AF2">
                <wp:extent cx="304800" cy="304800"/>
                <wp:effectExtent l="0" t="0" r="0" b="0"/>
                <wp:docPr id="3" name="Прямоугольник 3" descr="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icon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DUKK+z4gIAANUFAAAOAAAAAAAAAAAAAAAAAC4C&#10;AABkcnMvZTJvRG9jLnhtbFBLAQItABQABgAIAAAAIQBMoOks2AAAAAMBAAAPAAAAAAAAAAAAAAAA&#10;ADw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</w:p>
    <w:p w:rsidR="003A1437" w:rsidRPr="003A1437" w:rsidRDefault="003A1437" w:rsidP="003A1437">
      <w:pPr>
        <w:shd w:val="clear" w:color="auto" w:fill="FFFFFF" w:themeFill="background1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 w:rsidRPr="003A1437"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Заключений по результатам проведения независимой антикоррупционной экспертизы нормативных правовых актов, разработчиком которых являлось управление 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ветеринарии </w:t>
      </w:r>
      <w:r w:rsidRPr="003A1437"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Курской области, а также их проектов в первом полугодии 2019 года не поступало.</w:t>
      </w:r>
    </w:p>
    <w:p w:rsidR="000A72A4" w:rsidRPr="003A1437" w:rsidRDefault="000A72A4" w:rsidP="003A1437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72A4" w:rsidRPr="003A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18"/>
    <w:rsid w:val="000A72A4"/>
    <w:rsid w:val="003A1437"/>
    <w:rsid w:val="0063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1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14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A143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A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1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14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A143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A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8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399</Characters>
  <Application>Microsoft Office Word</Application>
  <DocSecurity>0</DocSecurity>
  <Lines>3</Lines>
  <Paragraphs>1</Paragraphs>
  <ScaleCrop>false</ScaleCrop>
  <Company>SPecialiST RePack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</dc:creator>
  <cp:keywords/>
  <dc:description/>
  <cp:lastModifiedBy>Klimova</cp:lastModifiedBy>
  <cp:revision>2</cp:revision>
  <dcterms:created xsi:type="dcterms:W3CDTF">2019-09-12T14:26:00Z</dcterms:created>
  <dcterms:modified xsi:type="dcterms:W3CDTF">2019-09-12T14:28:00Z</dcterms:modified>
</cp:coreProperties>
</file>